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0"/>
          <w:szCs w:val="20"/>
        </w:rPr>
        <w:t xml:space="preserve">Муниципальное автономное дошкольное образовательное учреждение Центр развития ребенка-детский сад №10 «Ляйсан» города Дюртюли  муниципального района 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color w:val="000000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Дюртюлинский район Республики Башкортоста</w:t>
      </w:r>
      <w:r>
        <w:rPr>
          <w:rFonts w:cs="Times New Roman" w:ascii="Times New Roman" w:hAnsi="Times New Roman"/>
          <w:b w:val="false"/>
          <w:bCs w:val="false"/>
          <w:iCs w:val="false"/>
          <w:color w:val="000000"/>
          <w:sz w:val="20"/>
          <w:szCs w:val="20"/>
        </w:rPr>
        <w:t>н</w:t>
      </w:r>
    </w:p>
    <w:p>
      <w:pPr>
        <w:pStyle w:val="Normal"/>
        <w:tabs>
          <w:tab w:val="clear" w:pos="708"/>
          <w:tab w:val="left" w:pos="3795" w:leader="none"/>
        </w:tabs>
        <w:spacing w:lineRule="auto" w:line="240" w:before="0" w:after="0"/>
        <w:jc w:val="center"/>
        <w:rPr>
          <w:rFonts w:ascii="Times New Roman" w:hAnsi="Times New Roman"/>
          <w:i w:val="false"/>
          <w:i w:val="false"/>
          <w:iCs w:val="false"/>
        </w:rPr>
      </w:pPr>
      <w:r>
        <w:rPr>
          <w:rFonts w:ascii="Times New Roman" w:hAnsi="Times New Roman"/>
          <w:i w:val="false"/>
          <w:iCs w:val="false"/>
        </w:rPr>
      </w:r>
    </w:p>
    <w:tbl>
      <w:tblPr>
        <w:tblW w:w="9756" w:type="dxa"/>
        <w:jc w:val="left"/>
        <w:tblInd w:w="3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43"/>
        <w:gridCol w:w="5112"/>
      </w:tblGrid>
      <w:tr>
        <w:trPr>
          <w:trHeight w:val="1578" w:hRule="atLeast"/>
        </w:trPr>
        <w:tc>
          <w:tcPr>
            <w:tcW w:w="46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Общим собранием трудового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 Центр развития ребенка –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г.Дюртюли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от 29.08.2024 №1</w:t>
            </w:r>
          </w:p>
        </w:tc>
        <w:tc>
          <w:tcPr>
            <w:tcW w:w="511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Приказом МАДОУ Центр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развития     ребенка -</w:t>
            </w:r>
          </w:p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№10 «Ляйсан» г. Дюртюли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Приказ №148  от  29.08.2024</w:t>
            </w:r>
          </w:p>
        </w:tc>
      </w:tr>
    </w:tbl>
    <w:p>
      <w:pPr>
        <w:pStyle w:val="Normal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СОГЛАСОВАНО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Советом родителей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МАДОУ  Центр развития ребенка –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детский сад №10 «Ляйсан»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г.Дюртюли</w:t>
      </w:r>
    </w:p>
    <w:p>
      <w:pPr>
        <w:pStyle w:val="Normal"/>
        <w:widowControl w:val="false"/>
        <w:spacing w:lineRule="auto" w:line="240" w:before="0" w:after="0"/>
        <w:jc w:val="lef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(протокол  от 19.08.2024  №1 )</w:t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Times New Roman" w:hAnsi="Times New Roman"/>
          <w:b w:val="false"/>
          <w:bCs w:val="false"/>
          <w:i w:val="false"/>
          <w:i w:val="false"/>
          <w:iCs w:val="false"/>
          <w:color w:val="55308D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olor w:val="55308D"/>
          <w:sz w:val="28"/>
          <w:szCs w:val="28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BodyText"/>
        <w:spacing w:before="0" w:after="200"/>
        <w:contextualSpacing/>
        <w:jc w:val="both"/>
        <w:rPr>
          <w:rFonts w:ascii="Georgia;Times New Roman;serif" w:hAnsi="Georgia;Times New Roman;serif" w:cs="Times New Roman"/>
          <w:b w:val="false"/>
          <w:i w:val="false"/>
          <w:i w:val="false"/>
          <w:caps w:val="false"/>
          <w:smallCaps w:val="false"/>
          <w:color w:val="2E2E2E"/>
          <w:spacing w:val="0"/>
          <w:sz w:val="32"/>
          <w:szCs w:val="32"/>
        </w:rPr>
      </w:pPr>
      <w:r>
        <w:rPr>
          <w:rFonts w:cs="Times New Roman" w:ascii="Georgia;Times New Roman;serif" w:hAnsi="Georgia;Times New Roman;serif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bookmarkStart w:id="0" w:name="reader-title"/>
      <w:bookmarkEnd w:id="0"/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 xml:space="preserve">Положение о комиссии по противодействию коррупции 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в МАДОУ Центр развития ребенка-</w:t>
      </w:r>
    </w:p>
    <w:p>
      <w:pPr>
        <w:pStyle w:val="Heading1"/>
        <w:spacing w:before="0" w:after="200"/>
        <w:contextualSpacing/>
        <w:jc w:val="center"/>
        <w:rPr>
          <w:b w:val="false"/>
          <w:sz w:val="32"/>
          <w:szCs w:val="32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32"/>
          <w:szCs w:val="32"/>
        </w:rPr>
        <w:t>детский сад №10 «Ляйсан» г. Дюртюли</w:t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BodyText"/>
        <w:spacing w:before="0" w:after="200"/>
        <w:contextualSpacing/>
        <w:jc w:val="center"/>
        <w:rPr>
          <w:rFonts w:ascii="Times New Roman" w:hAnsi="Times New Roman" w:cs="Times New Roman"/>
          <w:b/>
          <w:i w:val="false"/>
          <w:i w:val="false"/>
          <w:caps w:val="false"/>
          <w:smallCaps w:val="false"/>
          <w:color w:val="2E2E2E"/>
          <w:spacing w:val="0"/>
          <w:sz w:val="28"/>
          <w:szCs w:val="28"/>
        </w:rPr>
      </w:pPr>
      <w:r>
        <w:rPr>
          <w:rFonts w:cs="Times New Roman" w:ascii="Times New Roman" w:hAnsi="Times New Roman"/>
          <w:b/>
          <w:i w:val="false"/>
          <w:caps w:val="false"/>
          <w:smallCaps w:val="false"/>
          <w:color w:val="2E2E2E"/>
          <w:spacing w:val="0"/>
          <w:sz w:val="28"/>
          <w:szCs w:val="28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1.1. Настоящее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Положение о комиссии по противодействию коррупции в</w:t>
      </w:r>
      <w:r>
        <w:rPr>
          <w:rStyle w:val="Strong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 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 xml:space="preserve">МАДОУ Центр развития ребенка-детский сад №10 «Ляйсан» г. Дюртюли </w:t>
      </w:r>
      <w:r>
        <w:rPr>
          <w:rFonts w:ascii="Times New Roman" w:hAnsi="Times New Roman"/>
          <w:sz w:val="24"/>
          <w:szCs w:val="24"/>
        </w:rPr>
        <w:t xml:space="preserve">(далее -Положение) разработано в соответствии с Федеральным законом № 273-ФЗ от 25.12.2008  «О противодействии коррупции» с изменениями от 19 декабря 2023 года, Указом Президента Российской Федерации № 364 от 15.07.2015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МАДОУ Центр развития ребенка-детский сад №10 «Ляйсан» г. Дюртюли</w:t>
      </w:r>
      <w:r>
        <w:rPr>
          <w:rFonts w:ascii="Times New Roman" w:hAnsi="Times New Roman"/>
          <w:sz w:val="24"/>
          <w:szCs w:val="24"/>
        </w:rPr>
        <w:t xml:space="preserve"> 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Style w:val="Emphasis"/>
          <w:rFonts w:ascii="Times New Roman" w:hAnsi="Times New Roman"/>
          <w:i w:val="false"/>
          <w:iCs w:val="false"/>
          <w:sz w:val="24"/>
          <w:szCs w:val="24"/>
        </w:rPr>
        <w:t>Положение</w:t>
      </w:r>
      <w:r>
        <w:rPr>
          <w:rStyle w:val="Emphasis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определяет субъекты коррупционных правонарушений в 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E2E2E"/>
          <w:spacing w:val="0"/>
          <w:sz w:val="24"/>
          <w:szCs w:val="24"/>
        </w:rPr>
        <w:t>МАДОУ Центр развития ребенка-детский сад №10 «Ляйсан» г. Дюртюли (далее-ДОУ)</w:t>
      </w:r>
      <w:r>
        <w:rPr>
          <w:rFonts w:ascii="Times New Roman" w:hAnsi="Times New Roman"/>
          <w:sz w:val="24"/>
          <w:szCs w:val="24"/>
        </w:rPr>
        <w:t>, задачи и полномочия комиссии, ее порядок формирования, работы и деятельность в ДОУ, регламентирует внедрение антикоррупционных механизмов, взаимодействие.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Российской Федерации, в том числе Федеральным законом № 273-ФЗ от 25.12.2008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 ДОУ, решениями Педагогического совета, и настоящим Положением.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1.4. </w:t>
      </w:r>
      <w:r>
        <w:rPr>
          <w:rStyle w:val="ins"/>
          <w:rFonts w:ascii="Times New Roman" w:hAnsi="Times New Roman"/>
          <w:sz w:val="24"/>
          <w:szCs w:val="24"/>
        </w:rPr>
        <w:t>Для целей настоящего Положения используются следующие понятия:</w:t>
      </w:r>
      <w:r>
        <w:rPr>
          <w:rFonts w:ascii="Times New Roman" w:hAnsi="Times New Roman"/>
          <w:sz w:val="24"/>
          <w:szCs w:val="24"/>
        </w:rPr>
        <w:t> 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1.4.1. 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Коррупция</w:t>
      </w:r>
      <w:r>
        <w:rPr>
          <w:rFonts w:ascii="Times New Roman" w:hAnsi="Times New Roman"/>
          <w:b w:val="false"/>
          <w:bCs w:val="false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1.4.2. 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Противодействие коррупции</w:t>
      </w:r>
      <w:r>
        <w:rPr>
          <w:rFonts w:ascii="Times New Roman" w:hAnsi="Times New Roman"/>
          <w:sz w:val="24"/>
          <w:szCs w:val="24"/>
        </w:rPr>
        <w:t xml:space="preserve"> 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1.4.3. </w:t>
      </w:r>
      <w:r>
        <w:rPr>
          <w:rStyle w:val="Strong"/>
          <w:rFonts w:ascii="Times New Roman" w:hAnsi="Times New Roman"/>
          <w:b w:val="false"/>
          <w:bCs w:val="false"/>
          <w:sz w:val="24"/>
          <w:szCs w:val="24"/>
        </w:rPr>
        <w:t>Коррупционное правонарушение</w:t>
      </w:r>
      <w:r>
        <w:rPr>
          <w:rFonts w:ascii="Times New Roman" w:hAnsi="Times New Roman"/>
          <w:b w:val="false"/>
          <w:bCs w:val="false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– отдельное проявление коррупции, влекущее за собой дисциплинарную, административную, уголовную или иную ответственность. 1.5. </w:t>
      </w:r>
      <w:r>
        <w:rPr>
          <w:rStyle w:val="ins"/>
          <w:rFonts w:ascii="Times New Roman" w:hAnsi="Times New Roman"/>
          <w:sz w:val="24"/>
          <w:szCs w:val="24"/>
        </w:rPr>
        <w:t>Комиссия образовывается в целях: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-выявления причин и условий, способствующих распространению коррупции;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-недопущения в ДОУ возникновения причин и условий, порождающих коррупцию;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-создания системы предупреждения коррупции в деятельности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-повышения эффективности функционирования ДОУ за счет снижения рисков проявления коррупции;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-предупреждения коррупционных правонарушений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-участия в пределах своих полномочий в реализации мероприятий, направленных на предупреждении и противодействие коррупции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-подготовки предложений по совершенствованию правового регулирования вопросов противодействия коррупции.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1.6. </w:t>
      </w:r>
      <w:r>
        <w:rPr>
          <w:rStyle w:val="ins"/>
          <w:rFonts w:ascii="Times New Roman" w:hAnsi="Times New Roman"/>
          <w:sz w:val="24"/>
          <w:szCs w:val="24"/>
        </w:rPr>
        <w:t>Основные принципы противодействия коррупции в ДОУ: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-публичность и открытость деятельности органов управления и самоуправления;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-приоритетное применение мер по предупреждению коррупции.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Данным Положением  в ДОУ устанавливаются основные принципы противодействия коррупции в ДОУ,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ДОУ.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Комиссия является совещательным органом и действует в ДОУ на постоянной основе.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Субъекты коррупционных правонарушений: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2.3. </w:t>
      </w:r>
      <w:r>
        <w:rPr>
          <w:rStyle w:val="ins"/>
          <w:rFonts w:ascii="Times New Roman" w:hAnsi="Times New Roman"/>
          <w:sz w:val="24"/>
          <w:szCs w:val="24"/>
        </w:rPr>
        <w:t>В ДОУ субъектами антикоррупционной политики являются: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-педагогический коллектив, учебно-вспомогательный персонал и обслуживающий персонал;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-родители (законные представители) воспитанников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-физические и юридические лица, заинтересованные в качественном оказании образовательных услуг.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2.5. </w:t>
      </w:r>
      <w:r>
        <w:rPr>
          <w:rStyle w:val="ins"/>
          <w:rFonts w:ascii="Times New Roman" w:hAnsi="Times New Roman"/>
          <w:sz w:val="24"/>
          <w:szCs w:val="24"/>
        </w:rPr>
        <w:t>Комиссия систематически осуществляет комплекс мероприятий: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выявлению и устранению причин и условий, порождающих коррупцию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выработке оптимальных механизмов защиты от проникновения коррупции в ДОУ, снижению в нем коррупционных рисков;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созданию единой системы мониторинга и информирования сотрудников ДОУ по проблемам коррупции;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антикоррупционной пропаганде и воспитанию;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 привлечению общественности и СМИ к сотрудничеству по вопросам противодействия коррупции в целях выработки у работников ДОУ навыков антикоррупционного поведения, формирования нетерпимого отношения к коррупции.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Задачи комиссии по противодействию коррупции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Участие в разработке и реализации приоритетных направлений антикоррупционной политики в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 3.3. Выработка и внесение предложений, направленных на реализацию мероприятий по устранению причин и условий, способствующих коррупции в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работников, и других участников образовательной деятельности.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Взаимодействие с правоохранительными органами по реализации мер, направленных на предупреждение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(профилактику) коррупции и на выявление субъектов коррупционных правонарушений.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Порядок формирования Комиссии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4.1. Состав членов Комиссии по противодействию коррупции рассматривается и утверждается на Общем собрании работников ДОУ. Ход рассмотрения и принятое решение фиксируется в протоколе Общего собрания коллектива, состав Комиссии утверждается приказом заведующего ДОУ.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4.2. </w:t>
      </w:r>
      <w:r>
        <w:rPr>
          <w:rStyle w:val="ins"/>
          <w:rFonts w:ascii="Times New Roman" w:hAnsi="Times New Roman"/>
          <w:sz w:val="24"/>
          <w:szCs w:val="24"/>
        </w:rPr>
        <w:t>В состав Комиссии входят: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-представители Педагогического совета;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-представители обслуживающего персонала;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-представители от Совета родителей;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/>
      </w:pPr>
      <w:r>
        <w:rPr>
          <w:rFonts w:ascii="Times New Roman" w:hAnsi="Times New Roman"/>
          <w:sz w:val="24"/>
          <w:szCs w:val="24"/>
        </w:rPr>
        <w:t>-представитель профсоюзного комитета работников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Из состава Комиссии назначаются председатель и секретарь.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Секретарь Комиссии свою деятельность осуществляет на общественных началах.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Полномочия Комиссии по противодействию коррупции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Комиссия по противодействию коррупции координирует деятельность подразделений ДОУ по реализации мер предупреждения и противодействия коррупции.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Участвует в разработке форм и методов осуществления антикоррупционной деятельности в ДОУ и контролирует их реализацию.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Рассматривает предложения о совершенствовании методической и организационной работы по противодействию коррупции в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Полномочия членов Комиссии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6.1. </w:t>
      </w:r>
      <w:r>
        <w:rPr>
          <w:rStyle w:val="ins"/>
          <w:rFonts w:ascii="Times New Roman" w:hAnsi="Times New Roman"/>
          <w:sz w:val="24"/>
          <w:szCs w:val="24"/>
        </w:rPr>
        <w:t>Председатель: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ДОУ, не являющихся ее членами, в случае необходимости привлекает к работе специалистов;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-на основе предложений членов Комиссии формирует план работы Комиссии на текущий год и повестку дня его очередного заседания;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-информирует Педагогический совет о результатах реализации мер противодействия коррупции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-подписывает протоколы заседаний Комиссии.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6.2. </w:t>
      </w:r>
      <w:r>
        <w:rPr>
          <w:rStyle w:val="ins"/>
          <w:rFonts w:ascii="Times New Roman" w:hAnsi="Times New Roman"/>
          <w:sz w:val="24"/>
          <w:szCs w:val="24"/>
        </w:rPr>
        <w:t>Секретарь: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-организует подготовку материалов к заседанию Комиссии, а также проектов его решений;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6.3. </w:t>
      </w:r>
      <w:r>
        <w:rPr>
          <w:rStyle w:val="ins"/>
          <w:rFonts w:ascii="Times New Roman" w:hAnsi="Times New Roman"/>
          <w:sz w:val="24"/>
          <w:szCs w:val="24"/>
        </w:rPr>
        <w:t>Члены Комиссии: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-вносят председателю Комиссии предложения по формированию повестки заседаний Комиссии по противодействию коррупции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-вносят предложения по формированию плана работы Комиссии;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-участвуют в реализации принятых Комиссией решений и полномочий.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Члены Комиссии обладают равными правами при принятии решений.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Порядок работы и деятельность Комиссии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Работой Комиссии по противодействию коррупции руководит Председатель.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Основной формой работы Комиссии является заседание, которое носит открытый характер.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Дата и время проведения заседаний, в том числе внеочередных, определяется председателем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Заседания Комиссии ведет Председатель.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7.12. Каждый член Комиссии по противодействию коррупции в ДОУ,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7.14. Основанием для проведения внеочередного заседания Комиссии является информация о факте коррупции в ДОУ,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Антикоррупционная экспертиза правовых актов и (или) их проектов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Решение о проведении антикоррупционной экспертизы правовых актов и (или) их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проектов принимается заведующим ДОУ при наличии достаточных оснований предполагать о присутствии в правовых актах или их проектах коррупциогенных факторов.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ДОУ с обращением о проведении антикоррупционной экспертизы действующих правовых актов.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Внедрение антикоррупционных механизмов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Проведение совещания с работниками ДОУ по вопросам антикоррупционной политики в образовании.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Усиление воспитательной и разъяснительной работы среди административного и педагогического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Участие в комплексных проверках по порядку привлечения внебюджетных средств и их целевому использованию.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 Усиление контроля по ведению документов строгой отчетности.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Анализ о состоянии работы и мерах по предупреждению коррупционных правонарушений в ДОУ.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 Анализ заявлений, обращений граждан на предмет наличия в них информации о фактах коррупции в ДОУ. Принятие по результатам проверок организационных мер, направленных на предупреждение подобных фактов.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Обеспечение участия общественности и СМИ в деятельности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Взаимодействие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11.1. </w:t>
      </w:r>
      <w:r>
        <w:rPr>
          <w:rStyle w:val="ins"/>
          <w:rFonts w:ascii="Times New Roman" w:hAnsi="Times New Roman"/>
          <w:sz w:val="24"/>
          <w:szCs w:val="24"/>
        </w:rPr>
        <w:t>Председатель комиссии, секретарь комиссии и члены комиссии непосредственно взаимодействуют: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работниками  ДОУ и гражданами по рассмотрению их письменных обращений, связанных с вопросами противодействия коррупции в учреждении;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>
      <w:pPr>
        <w:pStyle w:val="Normal"/>
        <w:spacing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>11.2. </w:t>
      </w:r>
      <w:r>
        <w:rPr>
          <w:rStyle w:val="ins"/>
          <w:rFonts w:ascii="Times New Roman" w:hAnsi="Times New Roman"/>
          <w:sz w:val="24"/>
          <w:szCs w:val="24"/>
        </w:rPr>
        <w:t>Комиссия работает в тесном контакте: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0"/>
        <w:ind w:hanging="0"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Заключительные положения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Советом родителей и утверждается (либо вводится в действие) приказом заведующего ДОУ.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2"/>
      <w:type w:val="nextPage"/>
      <w:pgSz w:w="11906" w:h="16838"/>
      <w:pgMar w:left="1701" w:right="627" w:gutter="0" w:header="0" w:top="689" w:footer="893" w:bottom="168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Georgia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>
      <w:rPr>
        <w:sz w:val="16"/>
        <w:szCs w:val="16"/>
        <w:rFonts w:ascii="Times New Roman" w:hAnsi="Times New Roman"/>
      </w:rPr>
      <w:instrText xml:space="preserve"> PAGE </w:instrText>
    </w:r>
    <w:r>
      <w:rPr>
        <w:sz w:val="16"/>
        <w:szCs w:val="16"/>
        <w:rFonts w:ascii="Times New Roman" w:hAnsi="Times New Roman"/>
      </w:rPr>
      <w:fldChar w:fldCharType="separate"/>
    </w:r>
    <w:r>
      <w:rPr>
        <w:sz w:val="16"/>
        <w:szCs w:val="16"/>
        <w:rFonts w:ascii="Times New Roman" w:hAnsi="Times New Roman"/>
      </w:rPr>
      <w:t>8</w:t>
    </w:r>
    <w:r>
      <w:rPr>
        <w:sz w:val="16"/>
        <w:szCs w:val="16"/>
        <w:rFonts w:ascii="Times New Roman" w:hAnsi="Times New Roman"/>
      </w:rPr>
      <w:fldChar w:fldCharType="end"/>
    </w:r>
  </w:p>
</w:ftr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aa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DejaVu Sans" w:cs="DejaVu Sans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spacing w:before="140" w:after="120"/>
      <w:outlineLvl w:val="2"/>
    </w:pPr>
    <w:rPr>
      <w:rFonts w:ascii="Liberation Serif" w:hAnsi="Liberation Serif" w:eastAsia="DejaVu Sans" w:cs="DejaVu Sans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1" w:customStyle="1">
    <w:name w:val="c1"/>
    <w:basedOn w:val="DefaultParagraphFont"/>
    <w:qFormat/>
    <w:rsid w:val="007c1c73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ins">
    <w:name w:val="ins"/>
    <w:qFormat/>
    <w:rPr/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80"/>
      <w:u w:val="single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326772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26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" w:customStyle="1">
    <w:name w:val="c2"/>
    <w:basedOn w:val="Normal"/>
    <w:qFormat/>
    <w:rsid w:val="007c1c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paragraph" w:styleId="Style16">
    <w:name w:val="Блочная цитата"/>
    <w:basedOn w:val="Normal"/>
    <w:qFormat/>
    <w:pPr>
      <w:spacing w:before="0" w:after="283"/>
      <w:ind w:hanging="0" w:left="567" w:right="567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789" w:leader="none"/>
        <w:tab w:val="right" w:pos="9578" w:leader="none"/>
      </w:tabs>
    </w:pPr>
    <w:rPr/>
  </w:style>
  <w:style w:type="paragraph" w:styleId="Footer">
    <w:name w:val="Footer"/>
    <w:basedOn w:val="HeaderandFooter"/>
    <w:pPr>
      <w:suppressLineNumbers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Application>LibreOffice/24.2.5.2$Linux_X86_64 LibreOffice_project/420$Build-2</Application>
  <AppVersion>15.0000</AppVersion>
  <Pages>8</Pages>
  <Words>2440</Words>
  <Characters>18140</Characters>
  <CharactersWithSpaces>20487</CharactersWithSpaces>
  <Paragraphs>145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2024-11-20T17:19:00Z</dcterms:created>
  <dc:creator>Admin</dc:creator>
  <dc:description/>
  <dc:language>ru-RU</dc:language>
  <cp:lastModifiedBy/>
  <cp:lastPrinted>2025-01-15T14:21:41Z</cp:lastPrinted>
  <dcterms:modified xsi:type="dcterms:W3CDTF">2025-01-16T11:56:08Z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